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F94" w:rsidRPr="00026AB2" w:rsidRDefault="00F1579A" w:rsidP="00F1579A">
      <w:pPr>
        <w:spacing w:after="0" w:line="240" w:lineRule="auto"/>
        <w:ind w:firstLine="5670"/>
        <w:rPr>
          <w:rFonts w:ascii="Arial" w:hAnsi="Arial" w:cs="Arial"/>
          <w:sz w:val="20"/>
          <w:szCs w:val="20"/>
        </w:rPr>
      </w:pPr>
      <w:r w:rsidRPr="00026AB2">
        <w:rPr>
          <w:rFonts w:ascii="Arial" w:hAnsi="Arial" w:cs="Arial"/>
          <w:sz w:val="20"/>
          <w:szCs w:val="20"/>
        </w:rPr>
        <w:t>приложение №</w:t>
      </w:r>
      <w:r w:rsidR="00596C8F">
        <w:rPr>
          <w:rFonts w:ascii="Arial" w:hAnsi="Arial" w:cs="Arial"/>
          <w:sz w:val="20"/>
          <w:szCs w:val="20"/>
        </w:rPr>
        <w:t xml:space="preserve"> </w:t>
      </w:r>
      <w:r w:rsidRPr="00026AB2">
        <w:rPr>
          <w:rFonts w:ascii="Arial" w:hAnsi="Arial" w:cs="Arial"/>
          <w:sz w:val="20"/>
          <w:szCs w:val="20"/>
        </w:rPr>
        <w:t>2 к протоколу НТКС</w:t>
      </w:r>
    </w:p>
    <w:p w:rsidR="00F1579A" w:rsidRPr="00026AB2" w:rsidRDefault="00F1579A" w:rsidP="00F1579A">
      <w:pPr>
        <w:spacing w:after="0" w:line="240" w:lineRule="auto"/>
        <w:ind w:firstLine="5670"/>
        <w:rPr>
          <w:rFonts w:ascii="Arial" w:hAnsi="Arial" w:cs="Arial"/>
          <w:sz w:val="20"/>
          <w:szCs w:val="20"/>
        </w:rPr>
      </w:pPr>
      <w:r w:rsidRPr="00026AB2">
        <w:rPr>
          <w:rFonts w:ascii="Arial" w:hAnsi="Arial" w:cs="Arial"/>
          <w:sz w:val="20"/>
          <w:szCs w:val="20"/>
        </w:rPr>
        <w:t>№54-2017</w:t>
      </w:r>
    </w:p>
    <w:p w:rsidR="00F1579A" w:rsidRDefault="00F1579A" w:rsidP="00F1579A">
      <w:pPr>
        <w:spacing w:after="0" w:line="240" w:lineRule="auto"/>
        <w:ind w:firstLine="5670"/>
      </w:pPr>
    </w:p>
    <w:p w:rsidR="00F1579A" w:rsidRDefault="00F1579A" w:rsidP="00F1579A">
      <w:pPr>
        <w:spacing w:after="0" w:line="240" w:lineRule="auto"/>
        <w:ind w:firstLine="5670"/>
      </w:pPr>
    </w:p>
    <w:p w:rsidR="00F1579A" w:rsidRPr="00F1579A" w:rsidRDefault="00F1579A" w:rsidP="00596C8F">
      <w:pPr>
        <w:spacing w:after="0" w:line="240" w:lineRule="auto"/>
        <w:ind w:firstLine="2410"/>
        <w:rPr>
          <w:rFonts w:ascii="Arial" w:hAnsi="Arial" w:cs="Arial"/>
          <w:b/>
          <w:sz w:val="24"/>
          <w:szCs w:val="24"/>
        </w:rPr>
      </w:pPr>
      <w:r w:rsidRPr="00F1579A">
        <w:rPr>
          <w:rFonts w:ascii="Arial" w:hAnsi="Arial" w:cs="Arial"/>
          <w:b/>
          <w:sz w:val="24"/>
          <w:szCs w:val="24"/>
        </w:rPr>
        <w:t xml:space="preserve">Предложения национальных органов </w:t>
      </w:r>
    </w:p>
    <w:p w:rsidR="00F1579A" w:rsidRPr="00F1579A" w:rsidRDefault="00F1579A" w:rsidP="003F2F1B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1579A">
        <w:rPr>
          <w:rFonts w:ascii="Arial" w:hAnsi="Arial" w:cs="Arial"/>
          <w:b/>
          <w:sz w:val="24"/>
          <w:szCs w:val="24"/>
        </w:rPr>
        <w:t>по совершенствованию  сотрудничества между МГС и ИСО</w:t>
      </w:r>
    </w:p>
    <w:p w:rsidR="00F1579A" w:rsidRDefault="00F1579A" w:rsidP="00F1579A">
      <w:pPr>
        <w:spacing w:after="0" w:line="240" w:lineRule="auto"/>
        <w:ind w:firstLine="284"/>
        <w:rPr>
          <w:b/>
        </w:rPr>
      </w:pPr>
    </w:p>
    <w:p w:rsidR="00F1579A" w:rsidRPr="00596C8F" w:rsidRDefault="00F1579A" w:rsidP="00F1579A">
      <w:pPr>
        <w:spacing w:after="0" w:line="240" w:lineRule="auto"/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596C8F">
        <w:rPr>
          <w:rFonts w:ascii="Arial" w:hAnsi="Arial" w:cs="Arial"/>
          <w:b/>
          <w:sz w:val="20"/>
          <w:szCs w:val="20"/>
          <w:u w:val="single"/>
        </w:rPr>
        <w:t>Госстандарт Республики Беларусь (исх.№02-10/721 от 01.09.2017)</w:t>
      </w:r>
    </w:p>
    <w:p w:rsidR="00AA263B" w:rsidRPr="00596C8F" w:rsidRDefault="00AA263B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F1579A" w:rsidRPr="00596C8F" w:rsidRDefault="00F1579A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Учитывая, что Соглашение между ИСО и МГС заключено в 1999 году и предусматривает только обмен технической информацией, считаем целесообразным поддержать предложение Росстандарта о необходимости пересмотра данного Соглашения и расширении сферы его действия</w:t>
      </w:r>
      <w:r w:rsidR="00AA263B" w:rsidRPr="00596C8F">
        <w:rPr>
          <w:rFonts w:ascii="Arial" w:hAnsi="Arial" w:cs="Arial"/>
          <w:sz w:val="20"/>
          <w:szCs w:val="20"/>
        </w:rPr>
        <w:t>, отразив в нем положения по сотрудничеству в области стандартизации и применению международных стандартов при разработке межгосударственных стандартов.</w:t>
      </w:r>
    </w:p>
    <w:p w:rsidR="00E3216A" w:rsidRPr="00596C8F" w:rsidRDefault="00E3216A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E3216A" w:rsidRPr="00596C8F" w:rsidRDefault="00E3216A" w:rsidP="00AA263B">
      <w:pPr>
        <w:spacing w:after="0" w:line="240" w:lineRule="auto"/>
        <w:ind w:firstLine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96C8F">
        <w:rPr>
          <w:rFonts w:ascii="Arial" w:hAnsi="Arial" w:cs="Arial"/>
          <w:b/>
          <w:sz w:val="20"/>
          <w:szCs w:val="20"/>
          <w:u w:val="single"/>
        </w:rPr>
        <w:t>Госстандарт Республики Казахстан (исх.26-1-05/03-859-И от 10.08.2017)</w:t>
      </w:r>
    </w:p>
    <w:p w:rsidR="00E3216A" w:rsidRPr="00596C8F" w:rsidRDefault="00E3216A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E3216A" w:rsidRPr="00596C8F" w:rsidRDefault="00E3216A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Республика Казахстан поддерживает целесообразность разработки Соглашения о взаимодействии между ИСО и МГС как региональной организации по стандартизации и предлагает для включения в Соглашение следующие пункты:</w:t>
      </w:r>
    </w:p>
    <w:p w:rsidR="00E3216A" w:rsidRPr="00596C8F" w:rsidRDefault="00E3216A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- осуществление сотрудничества между ИСО и МГС по приоритетным направлениям в области стандартизации (перечень определяется по согласованию);</w:t>
      </w:r>
    </w:p>
    <w:p w:rsidR="00E3216A" w:rsidRPr="00596C8F" w:rsidRDefault="00E3216A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- обмен информацией и опытом (в части стажировки специалистов) в области стандартизации между ИСО и МГС;</w:t>
      </w:r>
    </w:p>
    <w:p w:rsidR="00E3216A" w:rsidRPr="00596C8F" w:rsidRDefault="00E3216A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- осуществление сотрудничества в области обучения между ИСО и МГС</w:t>
      </w:r>
      <w:r w:rsidR="00C0086F" w:rsidRPr="00596C8F">
        <w:rPr>
          <w:rFonts w:ascii="Arial" w:hAnsi="Arial" w:cs="Arial"/>
          <w:sz w:val="20"/>
          <w:szCs w:val="20"/>
        </w:rPr>
        <w:t>.</w:t>
      </w:r>
    </w:p>
    <w:p w:rsidR="00C0086F" w:rsidRPr="00596C8F" w:rsidRDefault="00C0086F" w:rsidP="00AA263B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C0086F" w:rsidRPr="00596C8F" w:rsidRDefault="00C0086F" w:rsidP="00C0086F">
      <w:pPr>
        <w:spacing w:after="0" w:line="240" w:lineRule="auto"/>
        <w:ind w:left="851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96C8F">
        <w:rPr>
          <w:rFonts w:ascii="Arial" w:hAnsi="Arial" w:cs="Arial"/>
          <w:b/>
          <w:sz w:val="20"/>
          <w:szCs w:val="20"/>
          <w:u w:val="single"/>
        </w:rPr>
        <w:t>Центр по стандартизации и метрологии при Министерстве экономики Кыргызской Республики (исх.№04-1/583 от 25.07.2017).</w:t>
      </w:r>
    </w:p>
    <w:p w:rsidR="00C0086F" w:rsidRPr="00596C8F" w:rsidRDefault="00C0086F" w:rsidP="00C0086F">
      <w:p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C0086F" w:rsidRPr="00596C8F" w:rsidRDefault="00C0086F" w:rsidP="007545C4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Придерживаясь нашей позиции  о пересмотре Соглашения об обмене технической информацией между ИСО и МГС от 21.05.1999 года в дополнение к нашим предложениям (см</w:t>
      </w:r>
      <w:proofErr w:type="gramStart"/>
      <w:r w:rsidRPr="00596C8F">
        <w:rPr>
          <w:rFonts w:ascii="Arial" w:hAnsi="Arial" w:cs="Arial"/>
          <w:sz w:val="20"/>
          <w:szCs w:val="20"/>
        </w:rPr>
        <w:t>.п</w:t>
      </w:r>
      <w:proofErr w:type="gramEnd"/>
      <w:r w:rsidRPr="00596C8F">
        <w:rPr>
          <w:rFonts w:ascii="Arial" w:hAnsi="Arial" w:cs="Arial"/>
          <w:sz w:val="20"/>
          <w:szCs w:val="20"/>
        </w:rPr>
        <w:t>исьмо ЦСМ от 31.01.2017 г. №04-1/119), предлагаем при разработке Соглашения</w:t>
      </w:r>
      <w:r w:rsidR="007545C4" w:rsidRPr="00596C8F">
        <w:rPr>
          <w:rFonts w:ascii="Arial" w:hAnsi="Arial" w:cs="Arial"/>
          <w:sz w:val="20"/>
          <w:szCs w:val="20"/>
        </w:rPr>
        <w:t xml:space="preserve"> о взаимодействии между ИСО и МГС предусмотреть расширение сотрудничества в области обмена информацией и материалами обучений и повышения квалификации специалистов и проведения совместных семинаров, конференций, форумов.</w:t>
      </w:r>
    </w:p>
    <w:p w:rsidR="00BC326C" w:rsidRPr="00596C8F" w:rsidRDefault="00BC326C" w:rsidP="007545C4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BC326C" w:rsidRPr="00596C8F" w:rsidRDefault="00BC326C" w:rsidP="0095771B">
      <w:pPr>
        <w:spacing w:after="0" w:line="240" w:lineRule="auto"/>
        <w:ind w:firstLine="1843"/>
        <w:jc w:val="both"/>
        <w:rPr>
          <w:rFonts w:ascii="Arial" w:hAnsi="Arial" w:cs="Arial"/>
          <w:b/>
          <w:sz w:val="20"/>
          <w:szCs w:val="20"/>
        </w:rPr>
      </w:pPr>
      <w:r w:rsidRPr="00596C8F">
        <w:rPr>
          <w:rFonts w:ascii="Arial" w:hAnsi="Arial" w:cs="Arial"/>
          <w:b/>
          <w:sz w:val="20"/>
          <w:szCs w:val="20"/>
        </w:rPr>
        <w:t>Росстандарт (исх.№ БП-12610/01 от 31.07.2017)</w:t>
      </w:r>
    </w:p>
    <w:p w:rsidR="00BC326C" w:rsidRPr="00596C8F" w:rsidRDefault="00BC326C" w:rsidP="00BC326C">
      <w:pPr>
        <w:spacing w:after="0" w:line="240" w:lineRule="auto"/>
        <w:ind w:firstLine="1985"/>
        <w:jc w:val="both"/>
        <w:rPr>
          <w:rFonts w:ascii="Arial" w:hAnsi="Arial" w:cs="Arial"/>
          <w:sz w:val="20"/>
          <w:szCs w:val="20"/>
        </w:rPr>
      </w:pPr>
    </w:p>
    <w:p w:rsidR="00BC326C" w:rsidRPr="00596C8F" w:rsidRDefault="00BC326C" w:rsidP="00BC326C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В части разработки проекта Соглашения о взаимодействия между ИСО и МГС Росстандарт предлагает включить следующие направления сотрудничества:</w:t>
      </w:r>
    </w:p>
    <w:p w:rsidR="00BC326C" w:rsidRPr="00596C8F" w:rsidRDefault="00BC326C" w:rsidP="00BC326C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1. Обмен информацией и документами:</w:t>
      </w:r>
    </w:p>
    <w:p w:rsidR="00BC326C" w:rsidRPr="00596C8F" w:rsidRDefault="00BC326C" w:rsidP="00BC326C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- Центральный секретариат ИСО представляет в Бюро по стандартам МГС публикации ИСО для целей межгосударственной стандартизации, информацию о создании новых областей деятельности, отчеты о заседаниях комитетов ИСО по разработке политики (</w:t>
      </w:r>
      <w:r w:rsidRPr="00596C8F">
        <w:rPr>
          <w:rFonts w:ascii="Arial" w:hAnsi="Arial" w:cs="Arial"/>
          <w:sz w:val="20"/>
          <w:szCs w:val="20"/>
          <w:lang w:val="en-US"/>
        </w:rPr>
        <w:t>DEVCO</w:t>
      </w:r>
      <w:r w:rsidR="00683427" w:rsidRPr="00596C8F">
        <w:rPr>
          <w:rFonts w:ascii="Arial" w:hAnsi="Arial" w:cs="Arial"/>
          <w:sz w:val="20"/>
          <w:szCs w:val="20"/>
        </w:rPr>
        <w:t>,</w:t>
      </w:r>
      <w:r w:rsidR="00683427" w:rsidRPr="00596C8F">
        <w:rPr>
          <w:rFonts w:ascii="Arial" w:hAnsi="Arial" w:cs="Arial"/>
          <w:sz w:val="20"/>
          <w:szCs w:val="20"/>
          <w:lang w:val="en-US"/>
        </w:rPr>
        <w:t>COPOLCO</w:t>
      </w:r>
      <w:r w:rsidR="00683427" w:rsidRPr="00596C8F">
        <w:rPr>
          <w:rFonts w:ascii="Arial" w:hAnsi="Arial" w:cs="Arial"/>
          <w:sz w:val="20"/>
          <w:szCs w:val="20"/>
        </w:rPr>
        <w:t xml:space="preserve">, </w:t>
      </w:r>
      <w:r w:rsidR="00683427" w:rsidRPr="00596C8F">
        <w:rPr>
          <w:rFonts w:ascii="Arial" w:hAnsi="Arial" w:cs="Arial"/>
          <w:sz w:val="20"/>
          <w:szCs w:val="20"/>
          <w:lang w:val="en-US"/>
        </w:rPr>
        <w:t>CASCO</w:t>
      </w:r>
      <w:r w:rsidR="00683427" w:rsidRPr="00596C8F">
        <w:rPr>
          <w:rFonts w:ascii="Arial" w:hAnsi="Arial" w:cs="Arial"/>
          <w:sz w:val="20"/>
          <w:szCs w:val="20"/>
        </w:rPr>
        <w:t>), ежегодные планы реализации Стратегического плана ИСО на 2016-2020 гг.;</w:t>
      </w:r>
    </w:p>
    <w:p w:rsidR="00683427" w:rsidRPr="00596C8F" w:rsidRDefault="00683427" w:rsidP="00BC326C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- Бюро по стандартам МГС направляет в Центральный секретариат ИСО программу работ по межгосударственной стандартизации и информацию о ходе ее реализации, а также информацию о применении международных стандартов.</w:t>
      </w:r>
    </w:p>
    <w:p w:rsidR="00E672B0" w:rsidRPr="00596C8F" w:rsidRDefault="00683427" w:rsidP="00BC326C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2. Взаимодействие в области защиты авторского права и прав на интеллектуальную собственность, а также патентного права путем присоединения к политике ИСО по данным вопросам и поддержки соответствующих документов (</w:t>
      </w:r>
      <w:r w:rsidRPr="00596C8F">
        <w:rPr>
          <w:rFonts w:ascii="Arial" w:hAnsi="Arial" w:cs="Arial"/>
          <w:sz w:val="20"/>
          <w:szCs w:val="20"/>
          <w:lang w:val="en-US"/>
        </w:rPr>
        <w:t>POCOSA</w:t>
      </w:r>
      <w:r w:rsidRPr="00596C8F">
        <w:rPr>
          <w:rFonts w:ascii="Arial" w:hAnsi="Arial" w:cs="Arial"/>
          <w:sz w:val="20"/>
          <w:szCs w:val="20"/>
        </w:rPr>
        <w:t xml:space="preserve"> и Директивы ИСО/МЭК часть 1, Приложение 1; Общая политика в области патентного права для МСЭ-Т/МСЭ-Р/ИСО/МЭК)</w:t>
      </w:r>
      <w:r w:rsidR="00E672B0" w:rsidRPr="00596C8F">
        <w:rPr>
          <w:rFonts w:ascii="Arial" w:hAnsi="Arial" w:cs="Arial"/>
          <w:sz w:val="20"/>
          <w:szCs w:val="20"/>
        </w:rPr>
        <w:t>.</w:t>
      </w:r>
    </w:p>
    <w:p w:rsidR="00E672B0" w:rsidRPr="00596C8F" w:rsidRDefault="00E672B0" w:rsidP="00BC326C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3. Обучение и повышение квалификации экспертов государств-членов МГС в части разработки программы обучения, в том числе по использованию электронных ресурсов ИСО.</w:t>
      </w:r>
    </w:p>
    <w:p w:rsidR="00E672B0" w:rsidRPr="00596C8F" w:rsidRDefault="00E672B0" w:rsidP="00BC326C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683427" w:rsidRPr="00596C8F" w:rsidRDefault="00E672B0" w:rsidP="00E672B0">
      <w:pPr>
        <w:spacing w:after="0" w:line="240" w:lineRule="auto"/>
        <w:ind w:firstLine="85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96C8F">
        <w:rPr>
          <w:rFonts w:ascii="Arial" w:hAnsi="Arial" w:cs="Arial"/>
          <w:b/>
          <w:sz w:val="20"/>
          <w:szCs w:val="20"/>
          <w:u w:val="single"/>
        </w:rPr>
        <w:t>Агентство "Узстандарт" (исх.№05-4712 от 31.07.2017)</w:t>
      </w:r>
      <w:r w:rsidR="00683427" w:rsidRPr="00596C8F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E672B0" w:rsidRPr="00596C8F" w:rsidRDefault="00E672B0" w:rsidP="00E672B0">
      <w:pPr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:rsidR="00E672B0" w:rsidRPr="00596C8F" w:rsidRDefault="00E672B0" w:rsidP="00E672B0">
      <w:pPr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596C8F">
        <w:rPr>
          <w:rFonts w:ascii="Arial" w:hAnsi="Arial" w:cs="Arial"/>
          <w:sz w:val="20"/>
          <w:szCs w:val="20"/>
        </w:rPr>
        <w:t>Считает целесообразным разработку Соглашения о взаимодействии ИСО и МГС, а также предлагает создание Межгосударственного технического комитета по развитию взаимодействия ИСО и МГС.</w:t>
      </w:r>
    </w:p>
    <w:p w:rsidR="00596C8F" w:rsidRPr="00596C8F" w:rsidRDefault="00596C8F">
      <w:pPr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sectPr w:rsidR="00596C8F" w:rsidRPr="00596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579A"/>
    <w:rsid w:val="00026AB2"/>
    <w:rsid w:val="002C2F94"/>
    <w:rsid w:val="003F2F1B"/>
    <w:rsid w:val="00596C8F"/>
    <w:rsid w:val="00683427"/>
    <w:rsid w:val="007545C4"/>
    <w:rsid w:val="0095771B"/>
    <w:rsid w:val="00AA263B"/>
    <w:rsid w:val="00BC326C"/>
    <w:rsid w:val="00C0086F"/>
    <w:rsid w:val="00E3216A"/>
    <w:rsid w:val="00E672B0"/>
    <w:rsid w:val="00F1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client801_4</cp:lastModifiedBy>
  <cp:revision>7</cp:revision>
  <dcterms:created xsi:type="dcterms:W3CDTF">2017-09-21T18:10:00Z</dcterms:created>
  <dcterms:modified xsi:type="dcterms:W3CDTF">2017-09-28T15:32:00Z</dcterms:modified>
</cp:coreProperties>
</file>